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A7BE5" w14:textId="26BB758C" w:rsidR="0027374E" w:rsidRDefault="0027374E"/>
    <w:p w14:paraId="00994990" w14:textId="13A7DAA7" w:rsidR="00AA37BF" w:rsidRDefault="00AA37BF"/>
    <w:p w14:paraId="297BFB22" w14:textId="2910BDD1" w:rsidR="00AA37BF" w:rsidRDefault="00AA37BF"/>
    <w:p w14:paraId="024ED36C" w14:textId="56BE8F46" w:rsidR="0051322A" w:rsidRDefault="0051322A">
      <w:r>
        <w:t>TOPIC</w:t>
      </w:r>
      <w:r w:rsidR="00784E6A">
        <w:tab/>
      </w:r>
      <w:proofErr w:type="gramStart"/>
      <w:r w:rsidR="00784E6A">
        <w:tab/>
      </w:r>
      <w:r>
        <w:t xml:space="preserve"> :</w:t>
      </w:r>
      <w:proofErr w:type="gramEnd"/>
      <w:r>
        <w:t xml:space="preserve"> </w:t>
      </w:r>
      <w:r w:rsidRPr="002F4D9D">
        <w:rPr>
          <w:b/>
          <w:bCs/>
        </w:rPr>
        <w:t>DIABETES AND THE HEART</w:t>
      </w:r>
      <w:r>
        <w:t xml:space="preserve"> </w:t>
      </w:r>
    </w:p>
    <w:p w14:paraId="56A42830" w14:textId="678B5D26" w:rsidR="0051322A" w:rsidRDefault="0051322A">
      <w:r>
        <w:t xml:space="preserve">DATE </w:t>
      </w:r>
      <w:r w:rsidR="00784E6A">
        <w:tab/>
      </w:r>
      <w:r w:rsidR="00784E6A">
        <w:tab/>
      </w:r>
      <w:r>
        <w:t>: 16 JANUARY 2022</w:t>
      </w:r>
    </w:p>
    <w:p w14:paraId="1D93AF86" w14:textId="0F37F7BD" w:rsidR="0051322A" w:rsidRDefault="0051322A">
      <w:r>
        <w:t>SPEAKER</w:t>
      </w:r>
      <w:r w:rsidR="00784E6A">
        <w:t xml:space="preserve">           </w:t>
      </w:r>
      <w:proofErr w:type="gramStart"/>
      <w:r w:rsidR="00784E6A">
        <w:t xml:space="preserve"> </w:t>
      </w:r>
      <w:r>
        <w:t xml:space="preserve"> :</w:t>
      </w:r>
      <w:proofErr w:type="gramEnd"/>
      <w:r>
        <w:t xml:space="preserve"> </w:t>
      </w:r>
      <w:r w:rsidRPr="0051322A">
        <w:t>PROFESSOR DATO’ DR</w:t>
      </w:r>
      <w:r>
        <w:t>.</w:t>
      </w:r>
      <w:r w:rsidRPr="0051322A">
        <w:t xml:space="preserve"> MAFAUZY</w:t>
      </w:r>
      <w:r>
        <w:t xml:space="preserve"> BIN</w:t>
      </w:r>
      <w:r w:rsidRPr="0051322A">
        <w:t xml:space="preserve"> MOHAMED</w:t>
      </w:r>
    </w:p>
    <w:p w14:paraId="6263439A" w14:textId="1EB01BCD" w:rsidR="0051322A" w:rsidRDefault="0051322A">
      <w:r>
        <w:t xml:space="preserve">MEDIUM </w:t>
      </w:r>
      <w:r w:rsidR="00784E6A">
        <w:tab/>
      </w:r>
      <w:r>
        <w:t>: ONLINE WEBINAR</w:t>
      </w:r>
    </w:p>
    <w:p w14:paraId="652749A2" w14:textId="3624B10C" w:rsidR="00784E6A" w:rsidRDefault="00784E6A">
      <w:r>
        <w:t>ATTENDED BY</w:t>
      </w:r>
      <w:r>
        <w:tab/>
        <w:t>: DR. LATINAH MOHAMAD</w:t>
      </w:r>
    </w:p>
    <w:p w14:paraId="2FDE8269" w14:textId="063DC8CB" w:rsidR="0051322A" w:rsidRDefault="0051322A"/>
    <w:p w14:paraId="0B4CD4A3" w14:textId="6C7CBAFE" w:rsidR="0051322A" w:rsidRPr="00784E6A" w:rsidRDefault="0051322A">
      <w:pPr>
        <w:rPr>
          <w:b/>
          <w:bCs/>
          <w:u w:val="single"/>
        </w:rPr>
      </w:pPr>
      <w:r w:rsidRPr="00784E6A">
        <w:rPr>
          <w:b/>
          <w:bCs/>
          <w:u w:val="single"/>
        </w:rPr>
        <w:t>SUMMARY OF THE COURSE</w:t>
      </w:r>
    </w:p>
    <w:p w14:paraId="081E827C" w14:textId="15808B38" w:rsidR="0051322A" w:rsidRDefault="0051322A"/>
    <w:p w14:paraId="7F699159" w14:textId="67622609" w:rsidR="0051322A" w:rsidRDefault="002F4D9D" w:rsidP="002F4D9D">
      <w:pPr>
        <w:pStyle w:val="ListParagraph"/>
        <w:numPr>
          <w:ilvl w:val="0"/>
          <w:numId w:val="1"/>
        </w:numPr>
        <w:spacing w:line="360" w:lineRule="auto"/>
        <w:jc w:val="both"/>
      </w:pPr>
      <w:proofErr w:type="spellStart"/>
      <w:r>
        <w:t>Dyslipidemia</w:t>
      </w:r>
      <w:proofErr w:type="spellEnd"/>
      <w:r>
        <w:t xml:space="preserve"> is a MAJOR risk factor for cardiovascular disease.  </w:t>
      </w:r>
      <w:r w:rsidR="0051322A">
        <w:t xml:space="preserve">From Ministry </w:t>
      </w:r>
      <w:proofErr w:type="gramStart"/>
      <w:r w:rsidR="0051322A">
        <w:t>Of</w:t>
      </w:r>
      <w:proofErr w:type="gramEnd"/>
      <w:r w:rsidR="0051322A">
        <w:t xml:space="preserve"> Health Diabetes Clinical Audit 2019, the prevalence of </w:t>
      </w:r>
      <w:proofErr w:type="spellStart"/>
      <w:r w:rsidR="0051322A">
        <w:t>dyslipidemia</w:t>
      </w:r>
      <w:proofErr w:type="spellEnd"/>
      <w:r w:rsidR="0051322A">
        <w:t xml:space="preserve"> among </w:t>
      </w:r>
      <w:proofErr w:type="spellStart"/>
      <w:r w:rsidR="0051322A">
        <w:t>Diabetec</w:t>
      </w:r>
      <w:proofErr w:type="spellEnd"/>
      <w:r w:rsidR="0051322A">
        <w:t xml:space="preserve"> patients was 74.3% - means elevated total cholesterol </w:t>
      </w:r>
      <w:r w:rsidR="00784E6A">
        <w:t xml:space="preserve">or patient on lipid lowering agent. </w:t>
      </w:r>
    </w:p>
    <w:p w14:paraId="4274E9DE" w14:textId="3A3D4113" w:rsidR="00784E6A" w:rsidRDefault="00784E6A" w:rsidP="00784E6A">
      <w:pPr>
        <w:spacing w:line="360" w:lineRule="auto"/>
        <w:jc w:val="both"/>
      </w:pPr>
    </w:p>
    <w:p w14:paraId="5AF64AF2" w14:textId="3DE34F30" w:rsidR="00784E6A" w:rsidRDefault="00784E6A" w:rsidP="00784E6A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Lipid screening for Type 2 Diabetes patients </w:t>
      </w:r>
      <w:proofErr w:type="gramStart"/>
      <w:r>
        <w:t>are</w:t>
      </w:r>
      <w:proofErr w:type="gramEnd"/>
      <w:r>
        <w:t xml:space="preserve"> suggested as below:</w:t>
      </w:r>
    </w:p>
    <w:p w14:paraId="42D67219" w14:textId="77777777" w:rsidR="00784E6A" w:rsidRDefault="00784E6A" w:rsidP="00784E6A">
      <w:pPr>
        <w:pStyle w:val="ListParagraph"/>
        <w:spacing w:line="360" w:lineRule="auto"/>
        <w:jc w:val="both"/>
      </w:pPr>
    </w:p>
    <w:p w14:paraId="5461B12A" w14:textId="3C6B2719" w:rsidR="00784E6A" w:rsidRDefault="00784E6A" w:rsidP="00784E6A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For adult </w:t>
      </w:r>
      <w:proofErr w:type="gramStart"/>
      <w:r>
        <w:t>patient ,</w:t>
      </w:r>
      <w:proofErr w:type="gramEnd"/>
      <w:r>
        <w:t xml:space="preserve"> test for lipid profile at least annually to be done and more often test if needed to achieve goal.</w:t>
      </w:r>
    </w:p>
    <w:p w14:paraId="75C7ADAA" w14:textId="04E38356" w:rsidR="00784E6A" w:rsidRDefault="00784E6A" w:rsidP="00784E6A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Non fasting sample of blood can be used for assessment of lipid parameters. For </w:t>
      </w:r>
      <w:proofErr w:type="spellStart"/>
      <w:r>
        <w:t>nonfasting</w:t>
      </w:r>
      <w:proofErr w:type="spellEnd"/>
      <w:r>
        <w:t xml:space="preserve"> sample, if it is found that TRIGLYSERIDE is elevated above 2.3mmol/</w:t>
      </w:r>
      <w:proofErr w:type="gramStart"/>
      <w:r>
        <w:t>L ,</w:t>
      </w:r>
      <w:proofErr w:type="gramEnd"/>
      <w:r>
        <w:t xml:space="preserve"> a fasting sample is required.</w:t>
      </w:r>
    </w:p>
    <w:p w14:paraId="27323570" w14:textId="2AD60EDE" w:rsidR="00784E6A" w:rsidRDefault="00784E6A" w:rsidP="00784E6A">
      <w:pPr>
        <w:spacing w:line="360" w:lineRule="auto"/>
        <w:jc w:val="both"/>
      </w:pPr>
    </w:p>
    <w:p w14:paraId="71051C82" w14:textId="12BD01BA" w:rsidR="00784E6A" w:rsidRDefault="00784E6A" w:rsidP="00784E6A">
      <w:pPr>
        <w:pStyle w:val="ListParagraph"/>
        <w:numPr>
          <w:ilvl w:val="0"/>
          <w:numId w:val="1"/>
        </w:numPr>
        <w:spacing w:line="360" w:lineRule="auto"/>
        <w:jc w:val="both"/>
      </w:pPr>
      <w:r>
        <w:t>CV (cardiovascular) risk calculators for primary prevention are not recommended for indiv</w:t>
      </w:r>
      <w:r w:rsidR="002F4D9D">
        <w:t>i</w:t>
      </w:r>
      <w:r>
        <w:t xml:space="preserve">duals with TYPE 2 Diabetes because </w:t>
      </w:r>
      <w:r w:rsidRPr="002F4D9D">
        <w:rPr>
          <w:b/>
          <w:bCs/>
        </w:rPr>
        <w:t>TYPE 2 Diabetes are already considered high risk</w:t>
      </w:r>
      <w:r>
        <w:t xml:space="preserve"> and all CV risk factors should be aggressively managed.</w:t>
      </w:r>
    </w:p>
    <w:p w14:paraId="74B1EB1D" w14:textId="3D0666E5" w:rsidR="00784E6A" w:rsidRDefault="00784E6A" w:rsidP="00784E6A">
      <w:pPr>
        <w:spacing w:line="360" w:lineRule="auto"/>
        <w:jc w:val="both"/>
      </w:pPr>
    </w:p>
    <w:p w14:paraId="39A641CD" w14:textId="4A6CB554" w:rsidR="00784E6A" w:rsidRDefault="002F4D9D" w:rsidP="00784E6A">
      <w:pPr>
        <w:pStyle w:val="ListParagraph"/>
        <w:numPr>
          <w:ilvl w:val="0"/>
          <w:numId w:val="1"/>
        </w:numPr>
        <w:spacing w:line="360" w:lineRule="auto"/>
        <w:jc w:val="both"/>
      </w:pPr>
      <w:r w:rsidRPr="002F4D9D">
        <w:rPr>
          <w:b/>
          <w:bCs/>
        </w:rPr>
        <w:t>LDL-</w:t>
      </w:r>
      <w:proofErr w:type="spellStart"/>
      <w:r w:rsidRPr="002F4D9D">
        <w:rPr>
          <w:b/>
          <w:bCs/>
        </w:rPr>
        <w:t>cholestrol</w:t>
      </w:r>
      <w:proofErr w:type="spellEnd"/>
      <w:r w:rsidRPr="002F4D9D">
        <w:rPr>
          <w:b/>
          <w:bCs/>
        </w:rPr>
        <w:t xml:space="preserve"> is the primary</w:t>
      </w:r>
      <w:r>
        <w:t xml:space="preserve"> target for </w:t>
      </w:r>
      <w:proofErr w:type="gramStart"/>
      <w:r>
        <w:t>treatment .</w:t>
      </w:r>
      <w:proofErr w:type="gramEnd"/>
      <w:r>
        <w:t xml:space="preserve"> Statins are the agents of </w:t>
      </w:r>
      <w:r w:rsidRPr="002F4D9D">
        <w:rPr>
          <w:b/>
          <w:bCs/>
        </w:rPr>
        <w:t>FIRST choice</w:t>
      </w:r>
      <w:r>
        <w:t xml:space="preserve"> in treating </w:t>
      </w:r>
      <w:proofErr w:type="spellStart"/>
      <w:proofErr w:type="gramStart"/>
      <w:r>
        <w:t>dyslipidemias</w:t>
      </w:r>
      <w:proofErr w:type="spellEnd"/>
      <w:r>
        <w:t xml:space="preserve"> .</w:t>
      </w:r>
      <w:proofErr w:type="gramEnd"/>
      <w:r>
        <w:t xml:space="preserve"> High </w:t>
      </w:r>
      <w:proofErr w:type="spellStart"/>
      <w:r>
        <w:t>intensisty</w:t>
      </w:r>
      <w:proofErr w:type="spellEnd"/>
      <w:r>
        <w:t xml:space="preserve"> statins such as Rosuvastatin 20mg and Atorvastatin 40mg can reduce LDL-c more then 50% from the </w:t>
      </w:r>
      <w:proofErr w:type="spellStart"/>
      <w:r>
        <w:t>pretreatment</w:t>
      </w:r>
      <w:proofErr w:type="spellEnd"/>
      <w:r>
        <w:t xml:space="preserve"> level. Moderate intensity statin such as Atorvastatin 20mg , Rosuvastatin 10mg , Simvastatin 20mg to 40mg can reduce between 30 -49% of LDL-c</w:t>
      </w:r>
    </w:p>
    <w:sectPr w:rsidR="00784E6A" w:rsidSect="002F4D9D">
      <w:pgSz w:w="11906" w:h="16838"/>
      <w:pgMar w:top="851" w:right="1440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42009"/>
    <w:multiLevelType w:val="hybridMultilevel"/>
    <w:tmpl w:val="D45C6D24"/>
    <w:lvl w:ilvl="0" w:tplc="4EAC8E4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FB93E2F"/>
    <w:multiLevelType w:val="hybridMultilevel"/>
    <w:tmpl w:val="34D2D08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5241576">
    <w:abstractNumId w:val="1"/>
  </w:num>
  <w:num w:numId="2" w16cid:durableId="1234049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7BF"/>
    <w:rsid w:val="0027374E"/>
    <w:rsid w:val="002F4D9D"/>
    <w:rsid w:val="0051322A"/>
    <w:rsid w:val="00784E6A"/>
    <w:rsid w:val="00AA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305C8"/>
  <w15:chartTrackingRefBased/>
  <w15:docId w15:val="{A33483FB-3186-4C80-B04B-B53FC0E7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2022-11-06T03:07:00Z</dcterms:created>
  <dcterms:modified xsi:type="dcterms:W3CDTF">2022-11-06T03:46:00Z</dcterms:modified>
</cp:coreProperties>
</file>